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45" w:rsidRPr="008016C6" w:rsidRDefault="00B16045" w:rsidP="008016C6">
      <w:pPr>
        <w:pStyle w:val="a4"/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>Инспекция МНС России по г.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142105, Московская область, г.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234B39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840,4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234B39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234B39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2693"/>
        <w:gridCol w:w="1559"/>
      </w:tblGrid>
      <w:tr w:rsidR="008016C6" w:rsidRPr="008016C6" w:rsidTr="00BB33F7">
        <w:trPr>
          <w:tblCellSpacing w:w="5" w:type="nil"/>
        </w:trPr>
        <w:tc>
          <w:tcPr>
            <w:tcW w:w="5529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8016C6" w:rsidRPr="008016C6" w:rsidTr="00F84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</w:t>
            </w:r>
            <w:r w:rsidR="00F84E4F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на питьевую воду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7A2EBE" w:rsidP="007A2E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19.12.2016</w:t>
            </w:r>
            <w:r w:rsidR="00F84E4F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  <w:r w:rsidR="00F84E4F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8016C6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0A477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 воду (питьевое водоснабжение) (руб.)</w:t>
            </w:r>
            <w:r w:rsidR="00EF1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7A2EBE" w:rsidRDefault="007A2EBE" w:rsidP="007A2EBE">
            <w:r w:rsidRPr="004643B8">
              <w:t>г</w:t>
            </w:r>
            <w:r w:rsidRPr="007A2EBE">
              <w:t xml:space="preserve">. Подольск, 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мкр. Кузнечики, 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>п. Железнодорожный,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д. Акишово, д. Докукино, 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д. Жарково, д. Кутьино, </w:t>
            </w:r>
          </w:p>
          <w:p w:rsidR="000A477B" w:rsidRPr="008016C6" w:rsidRDefault="007A2EBE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BE">
              <w:rPr>
                <w:rFonts w:ascii="Times New Roman" w:hAnsi="Times New Roman" w:cs="Times New Roman"/>
                <w:sz w:val="20"/>
                <w:szCs w:val="20"/>
              </w:rPr>
              <w:t>д. Лемешово, д. Северово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7A2EBE" w:rsidP="00234B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34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7,65</w:t>
            </w:r>
          </w:p>
        </w:tc>
      </w:tr>
      <w:tr w:rsidR="007A2EBE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Дубровицы, 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Кузнечики, </w:t>
            </w:r>
          </w:p>
          <w:p w:rsidR="007A2EBE" w:rsidRPr="007A2EBE" w:rsidRDefault="007A2EBE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Санатория «Родина», </w:t>
            </w:r>
          </w:p>
          <w:p w:rsidR="007A2EBE" w:rsidRPr="007A2EBE" w:rsidRDefault="007A2EBE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BE">
              <w:rPr>
                <w:rFonts w:ascii="Times New Roman" w:hAnsi="Times New Roman" w:cs="Times New Roman"/>
                <w:sz w:val="20"/>
                <w:szCs w:val="20"/>
              </w:rPr>
              <w:t>д. Булатово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Default="007A2EBE" w:rsidP="00234B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34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9,86</w:t>
            </w:r>
          </w:p>
        </w:tc>
      </w:tr>
      <w:tr w:rsidR="008016C6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7B" w:rsidRPr="008016C6" w:rsidRDefault="000A477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0A477B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Климовск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7B7845" w:rsidP="00234B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34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0,97</w:t>
            </w:r>
          </w:p>
        </w:tc>
      </w:tr>
      <w:tr w:rsidR="007A2EBE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Александровка,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Бережки, д. Большое Толбино, д. Гривно,</w:t>
            </w:r>
          </w:p>
          <w:p w:rsidR="007A2EBE" w:rsidRPr="004643B8" w:rsidRDefault="007A2EBE" w:rsidP="00A55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д. Бородино, д. Валищево, </w:t>
            </w:r>
          </w:p>
          <w:p w:rsidR="007A2EBE" w:rsidRPr="004643B8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Коледино,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д. Лопаткино, </w:t>
            </w:r>
          </w:p>
          <w:p w:rsidR="007A2EBE" w:rsidRPr="004643B8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lastRenderedPageBreak/>
              <w:t>д. Лаговское,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 д. Лучинское,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Малое Толбино,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Никулино, д. Меньшово, </w:t>
            </w:r>
          </w:p>
          <w:p w:rsidR="007A2EBE" w:rsidRPr="004643B8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Матвеевское,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Новоколедино,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Романцево, д. Сергеевка,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с. Сынково, п. Леспроект,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 п. Лесные Поляны,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Подольской МИС, </w:t>
            </w:r>
            <w:r>
              <w:rPr>
                <w:sz w:val="20"/>
                <w:szCs w:val="20"/>
              </w:rPr>
              <w:t xml:space="preserve"> </w:t>
            </w:r>
          </w:p>
          <w:p w:rsidR="007A2EBE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радиоцентра «Романцево», </w:t>
            </w:r>
            <w:r>
              <w:rPr>
                <w:sz w:val="20"/>
                <w:szCs w:val="20"/>
              </w:rPr>
              <w:t xml:space="preserve"> </w:t>
            </w:r>
          </w:p>
          <w:p w:rsidR="007A2EBE" w:rsidRPr="004643B8" w:rsidRDefault="007A2EBE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Молодёжный, п. Сосновый Бор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234B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234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0,97</w:t>
            </w:r>
          </w:p>
        </w:tc>
      </w:tr>
      <w:tr w:rsidR="007A2EBE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Львовский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234B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34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7A2EBE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Default="007A2EBE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Быково, </w:t>
            </w:r>
          </w:p>
          <w:p w:rsidR="007A2EBE" w:rsidRPr="004643B8" w:rsidRDefault="007A2EBE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Александровка,  </w:t>
            </w:r>
          </w:p>
          <w:p w:rsidR="007A2EBE" w:rsidRPr="004643B8" w:rsidRDefault="007A2EBE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Сельхозтехника, </w:t>
            </w:r>
          </w:p>
          <w:p w:rsidR="007A2EBE" w:rsidRPr="004643B8" w:rsidRDefault="007A2EBE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Стрелковской фабрики, </w:t>
            </w:r>
          </w:p>
          <w:p w:rsidR="007A2EBE" w:rsidRPr="004643B8" w:rsidRDefault="007A2EBE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Федюково,                  </w:t>
            </w:r>
          </w:p>
          <w:p w:rsidR="007A2EBE" w:rsidRPr="008016C6" w:rsidRDefault="007A2EBE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3B8">
              <w:rPr>
                <w:sz w:val="20"/>
                <w:szCs w:val="20"/>
              </w:rPr>
              <w:t>с. Покров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234B39" w:rsidP="00234B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A2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A2EBE" w:rsidRPr="008016C6" w:rsidTr="00341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234B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</w:t>
            </w:r>
            <w:r w:rsidR="00234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34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</w:t>
            </w:r>
            <w:r w:rsidR="00234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7A2EBE" w:rsidRPr="008016C6" w:rsidTr="00F84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E" w:rsidRPr="008016C6" w:rsidRDefault="007A2EB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E" w:rsidRPr="008016C6" w:rsidRDefault="007A2EB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B16045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7D111E" w:rsidRPr="008016C6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2693"/>
        <w:gridCol w:w="1559"/>
      </w:tblGrid>
      <w:tr w:rsidR="008016C6" w:rsidRPr="008016C6" w:rsidTr="00DE4421">
        <w:trPr>
          <w:tblCellSpacing w:w="5" w:type="nil"/>
        </w:trPr>
        <w:tc>
          <w:tcPr>
            <w:tcW w:w="5529" w:type="dxa"/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BA204B" w:rsidRPr="008016C6" w:rsidRDefault="009D6C7E" w:rsidP="0097004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</w:t>
            </w:r>
            <w:r w:rsidR="0097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политики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г.Москвы</w:t>
            </w:r>
          </w:p>
        </w:tc>
      </w:tr>
      <w:tr w:rsidR="008016C6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9D6C7E" w:rsidP="009D6C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BA204B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7A2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06.12.2016</w:t>
            </w:r>
            <w:r w:rsidR="00BA204B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7A2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7A2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</w:tr>
      <w:tr w:rsidR="008016C6" w:rsidRPr="008016C6" w:rsidTr="007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 воду (питьевое водоснабжение) (руб.)</w:t>
            </w:r>
            <w:r w:rsidR="009D6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7B7845" w:rsidP="00EF166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1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F1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8016C6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7B7845" w:rsidP="009D6C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</w:t>
            </w:r>
            <w:r w:rsidR="009D6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E3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  <w:r w:rsidR="00BA204B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1E3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</w:t>
            </w:r>
            <w:r w:rsidR="009D6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A204B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A204B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9D6C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9D6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3D5A4D" w:rsidRPr="00AD16C8" w:rsidRDefault="003D5A4D" w:rsidP="003D5A4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3D5A4D" w:rsidRPr="00AD16C8" w:rsidRDefault="003D5A4D" w:rsidP="003D5A4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3D5A4D" w:rsidRPr="00AD16C8" w:rsidRDefault="003D5A4D" w:rsidP="003D5A4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4819"/>
        <w:gridCol w:w="1276"/>
      </w:tblGrid>
      <w:tr w:rsidR="003D5A4D" w:rsidRPr="00AD16C8" w:rsidTr="00EA65AD">
        <w:trPr>
          <w:trHeight w:val="400"/>
          <w:tblCellSpacing w:w="5" w:type="nil"/>
        </w:trPr>
        <w:tc>
          <w:tcPr>
            <w:tcW w:w="3686" w:type="dxa"/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095" w:type="dxa"/>
            <w:gridSpan w:val="2"/>
            <w:vAlign w:val="center"/>
          </w:tcPr>
          <w:p w:rsidR="003D5A4D" w:rsidRPr="00AD16C8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3D5A4D" w:rsidRPr="00AD16C8" w:rsidTr="00EA65AD">
        <w:trPr>
          <w:trHeight w:val="6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29.09.2017</w:t>
            </w:r>
            <w:r w:rsidRPr="00AD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205-Р</w:t>
            </w:r>
          </w:p>
        </w:tc>
      </w:tr>
      <w:tr w:rsidR="003D5A4D" w:rsidRPr="00AD16C8" w:rsidTr="00EA65AD">
        <w:trPr>
          <w:trHeight w:val="82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подключаемую нагрузку,  тыс. руб/м³ в сутки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1,46 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протяжённость водопроводной сети из полиэтиленовых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3 844,06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3 852,97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4 184,23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4 837,58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5 777,79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6 812,52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протяжённость водопроводной сети из чугунных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5 403,48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5 607.70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6 850,81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8 029,49</w:t>
            </w:r>
          </w:p>
        </w:tc>
      </w:tr>
      <w:tr w:rsidR="003D5A4D" w:rsidRPr="00AD16C8" w:rsidTr="00EA65AD">
        <w:trPr>
          <w:trHeight w:val="7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DC399E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9 591,20</w:t>
            </w:r>
          </w:p>
        </w:tc>
      </w:tr>
      <w:tr w:rsidR="003D5A4D" w:rsidRPr="00AD16C8" w:rsidTr="00EA65A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31.12.2017</w:t>
            </w:r>
          </w:p>
        </w:tc>
      </w:tr>
      <w:tr w:rsidR="003D5A4D" w:rsidRPr="00AD16C8" w:rsidTr="00EA65A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AD16C8" w:rsidRDefault="003D5A4D" w:rsidP="00EA6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3D5A4D" w:rsidRDefault="003D5A4D" w:rsidP="003D5A4D"/>
    <w:p w:rsidR="003D5A4D" w:rsidRDefault="003D5A4D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3D5A4D" w:rsidRPr="008016C6" w:rsidRDefault="003D5A4D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A56F9B" w:rsidRPr="008016C6" w:rsidTr="003B1CC1">
        <w:trPr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рублей)(холодное водоснабжение)</w:t>
            </w:r>
          </w:p>
        </w:tc>
        <w:tc>
          <w:tcPr>
            <w:tcW w:w="2126" w:type="dxa"/>
            <w:vAlign w:val="center"/>
          </w:tcPr>
          <w:p w:rsidR="00A56F9B" w:rsidRPr="0018473B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585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011</w:t>
            </w:r>
          </w:p>
        </w:tc>
      </w:tr>
      <w:tr w:rsidR="00A56F9B" w:rsidRPr="008016C6" w:rsidTr="003B1CC1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товаров(оказываемых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A56F9B" w:rsidRPr="0018473B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581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487</w:t>
            </w:r>
          </w:p>
        </w:tc>
      </w:tr>
      <w:tr w:rsidR="00A56F9B" w:rsidRPr="008016C6" w:rsidTr="003B1CC1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126" w:type="dxa"/>
            <w:vAlign w:val="center"/>
          </w:tcPr>
          <w:p w:rsidR="00A56F9B" w:rsidRPr="0018473B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</w:p>
          <w:p w:rsidR="00A56F9B" w:rsidRPr="0018473B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8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</w:p>
          <w:p w:rsidR="00A56F9B" w:rsidRPr="0018473B" w:rsidRDefault="00A56F9B" w:rsidP="003B1C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660 тыс.кВт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</w:tr>
      <w:tr w:rsidR="00A56F9B" w:rsidRPr="008016C6" w:rsidTr="003B1CC1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A56F9B" w:rsidRPr="008016C6" w:rsidTr="003B1CC1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</w:tr>
      <w:tr w:rsidR="00A56F9B" w:rsidRPr="008016C6" w:rsidTr="003B1CC1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A56F9B" w:rsidRPr="008016C6" w:rsidTr="003B1CC1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</w:t>
            </w:r>
          </w:p>
        </w:tc>
      </w:tr>
      <w:tr w:rsidR="00A56F9B" w:rsidRPr="008016C6" w:rsidTr="003B1CC1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з)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</w:t>
            </w:r>
          </w:p>
        </w:tc>
      </w:tr>
      <w:tr w:rsidR="00A56F9B" w:rsidRPr="008016C6" w:rsidTr="003B1CC1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и) общехозяйственные расходы, в том числе отнесенные к ним: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</w:t>
            </w:r>
          </w:p>
        </w:tc>
      </w:tr>
      <w:tr w:rsidR="00A56F9B" w:rsidRPr="008016C6" w:rsidTr="003B1CC1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</w:t>
            </w:r>
          </w:p>
        </w:tc>
      </w:tr>
      <w:tr w:rsidR="00A56F9B" w:rsidRPr="008016C6" w:rsidTr="003B1CC1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м) прочие расходы, которые подлежат отнесениюк регулируемым видам деятельности всоответствии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организации(тыс. рублей)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эксплуатацию (вывода из эксплуатации)),их переоценки (тыс. рублей)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</w:t>
            </w:r>
          </w:p>
        </w:tc>
      </w:tr>
      <w:tr w:rsidR="00A56F9B" w:rsidRPr="008016C6" w:rsidTr="003B1CC1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</w:t>
            </w:r>
          </w:p>
        </w:tc>
      </w:tr>
      <w:tr w:rsidR="00A56F9B" w:rsidRPr="008016C6" w:rsidTr="003B1CC1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</w:t>
            </w:r>
          </w:p>
        </w:tc>
      </w:tr>
      <w:tr w:rsidR="00A56F9B" w:rsidRPr="008016C6" w:rsidTr="003B1CC1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6F9B" w:rsidRPr="008016C6" w:rsidTr="003B1CC1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сооружения(тыс. куб. метров)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</w:tr>
      <w:tr w:rsidR="00A56F9B" w:rsidRPr="008016C6" w:rsidTr="003B1CC1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определенной по приборам учета и расчетным путем (по нормативам потребления) (тыс. куб. метров)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</w:tr>
      <w:tr w:rsidR="00A56F9B" w:rsidRPr="008016C6" w:rsidTr="003B1CC1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19,82</w:t>
            </w:r>
          </w:p>
        </w:tc>
      </w:tr>
      <w:tr w:rsidR="00A56F9B" w:rsidRPr="008016C6" w:rsidTr="003B1CC1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</w:t>
            </w:r>
          </w:p>
        </w:tc>
      </w:tr>
      <w:tr w:rsidR="00A56F9B" w:rsidRPr="008016C6" w:rsidTr="003B1CC1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электроэнергии на подачу воды в сеть (кВт·ч/куб. метр)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0,86</w:t>
            </w:r>
          </w:p>
        </w:tc>
      </w:tr>
      <w:tr w:rsidR="00A56F9B" w:rsidRPr="008016C6" w:rsidTr="003B1CC1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</w:tr>
      <w:tr w:rsidR="00A56F9B" w:rsidRPr="008016C6" w:rsidTr="003B1CC1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59,8</w:t>
            </w:r>
          </w:p>
        </w:tc>
      </w:tr>
      <w:tr w:rsidR="00A56F9B" w:rsidRPr="008016C6" w:rsidTr="003B1CC1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F9B" w:rsidRPr="008016C6" w:rsidTr="003B1CC1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A56F9B" w:rsidRPr="008016C6" w:rsidRDefault="00A56F9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6F9B" w:rsidRPr="008016C6" w:rsidRDefault="00A56F9B" w:rsidP="009A40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регулируемыхорганизаций и их соответствии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9D6C7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9D6C7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C7E" w:rsidRPr="008016C6" w:rsidTr="00404159">
        <w:trPr>
          <w:trHeight w:val="241"/>
          <w:tblCellSpacing w:w="5" w:type="nil"/>
        </w:trPr>
        <w:tc>
          <w:tcPr>
            <w:tcW w:w="7655" w:type="dxa"/>
          </w:tcPr>
          <w:p w:rsidR="009D6C7E" w:rsidRPr="008016C6" w:rsidRDefault="009D6C7E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9D6C7E" w:rsidRPr="008016C6" w:rsidRDefault="009D6C7E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</w:tr>
      <w:tr w:rsidR="009D6C7E" w:rsidRPr="008016C6" w:rsidTr="00404159">
        <w:trPr>
          <w:trHeight w:val="272"/>
          <w:tblCellSpacing w:w="5" w:type="nil"/>
        </w:trPr>
        <w:tc>
          <w:tcPr>
            <w:tcW w:w="7655" w:type="dxa"/>
          </w:tcPr>
          <w:p w:rsidR="009D6C7E" w:rsidRPr="008016C6" w:rsidRDefault="009D6C7E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9D6C7E" w:rsidRPr="008016C6" w:rsidRDefault="009D6C7E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</w:tr>
      <w:tr w:rsidR="009D6C7E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9D6C7E" w:rsidRPr="008016C6" w:rsidRDefault="009D6C7E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9D6C7E" w:rsidRPr="008016C6" w:rsidRDefault="009D6C7E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9D6C7E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9D6C7E" w:rsidRPr="008016C6" w:rsidRDefault="009D6C7E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9D6C7E" w:rsidRPr="008016C6" w:rsidRDefault="009D6C7E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9D6C7E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9D6C7E" w:rsidRPr="008016C6" w:rsidRDefault="009D6C7E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9D6C7E" w:rsidRPr="008016C6" w:rsidRDefault="009D6C7E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9D6C7E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9D6C7E" w:rsidRPr="008016C6" w:rsidRDefault="009D6C7E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9D6C7E" w:rsidRPr="008016C6" w:rsidRDefault="009D6C7E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</w:tr>
      <w:tr w:rsidR="009D6C7E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9D6C7E" w:rsidRPr="008016C6" w:rsidRDefault="009D6C7E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9D6C7E" w:rsidRPr="008016C6" w:rsidRDefault="009D6C7E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B1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</w:tr>
      <w:tr w:rsidR="009D6C7E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9D6C7E" w:rsidRPr="008016C6" w:rsidRDefault="009D6C7E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9D6C7E" w:rsidRPr="008016C6" w:rsidRDefault="009D6C7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C7E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9D6C7E" w:rsidRPr="008016C6" w:rsidRDefault="009D6C7E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9D6C7E" w:rsidRPr="008016C6" w:rsidRDefault="00D5255A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9D6C7E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9D6C7E" w:rsidRPr="008016C6" w:rsidRDefault="009D6C7E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9D6C7E" w:rsidRPr="008016C6" w:rsidRDefault="00D5255A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5255A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D5255A" w:rsidRPr="008016C6" w:rsidRDefault="00D5255A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D5255A" w:rsidRPr="008016C6" w:rsidRDefault="00D5255A" w:rsidP="00D5255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5255A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D5255A" w:rsidRPr="008016C6" w:rsidRDefault="00D5255A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D5255A" w:rsidRPr="008016C6" w:rsidRDefault="00D5255A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5255A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D5255A" w:rsidRPr="008016C6" w:rsidRDefault="00D5255A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D5255A" w:rsidRPr="008016C6" w:rsidRDefault="00D5255A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5255A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D5255A" w:rsidRPr="008016C6" w:rsidRDefault="00D5255A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D5255A" w:rsidRPr="008016C6" w:rsidRDefault="00D5255A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D5255A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D5255A" w:rsidRPr="008016C6" w:rsidRDefault="00D5255A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D5255A" w:rsidRPr="008016C6" w:rsidRDefault="00D5255A" w:rsidP="007A0A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D5255A" w:rsidRPr="008016C6" w:rsidTr="00FA4289">
        <w:trPr>
          <w:trHeight w:val="267"/>
          <w:tblCellSpacing w:w="5" w:type="nil"/>
        </w:trPr>
        <w:tc>
          <w:tcPr>
            <w:tcW w:w="7655" w:type="dxa"/>
          </w:tcPr>
          <w:p w:rsidR="00D5255A" w:rsidRPr="008016C6" w:rsidRDefault="00D5255A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55A" w:rsidRPr="003B1CC1" w:rsidRDefault="00D5255A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5255A" w:rsidRPr="008016C6" w:rsidTr="00FA4289">
        <w:trPr>
          <w:trHeight w:val="267"/>
          <w:tblCellSpacing w:w="5" w:type="nil"/>
        </w:trPr>
        <w:tc>
          <w:tcPr>
            <w:tcW w:w="7655" w:type="dxa"/>
          </w:tcPr>
          <w:p w:rsidR="00D5255A" w:rsidRPr="008016C6" w:rsidRDefault="00D5255A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продолжительность рассмотрения заявлений о подключении (дней)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55A" w:rsidRPr="003B1CC1" w:rsidRDefault="00D5255A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EA5080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016C6" w:rsidRPr="008016C6" w:rsidTr="0084710D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332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rPr>
                <w:color w:val="000000" w:themeColor="text1"/>
              </w:rPr>
            </w:pPr>
          </w:p>
        </w:tc>
      </w:tr>
      <w:tr w:rsidR="008016C6" w:rsidRPr="008016C6" w:rsidTr="0084710D">
        <w:trPr>
          <w:trHeight w:val="84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84710D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268"/>
      </w:tblGrid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201</w:t>
            </w:r>
            <w:r w:rsidR="009B2B72">
              <w:rPr>
                <w:color w:val="000000" w:themeColor="text1"/>
              </w:rPr>
              <w:t>7</w:t>
            </w:r>
            <w:r w:rsidRPr="008016C6">
              <w:rPr>
                <w:color w:val="000000" w:themeColor="text1"/>
              </w:rPr>
              <w:t xml:space="preserve"> 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985"/>
        <w:gridCol w:w="1984"/>
      </w:tblGrid>
      <w:tr w:rsidR="008016C6" w:rsidRPr="008016C6" w:rsidTr="00615E55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8016C6">
        <w:tc>
          <w:tcPr>
            <w:tcW w:w="1843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водоснабжения, повышение качества услуг</w:t>
            </w:r>
          </w:p>
        </w:tc>
        <w:tc>
          <w:tcPr>
            <w:tcW w:w="3969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="006D05D4" w:rsidRPr="008016C6">
              <w:rPr>
                <w:color w:val="000000" w:themeColor="text1"/>
              </w:rPr>
              <w:t>,</w:t>
            </w:r>
            <w:r w:rsidR="003B1CC1">
              <w:rPr>
                <w:color w:val="000000" w:themeColor="text1"/>
              </w:rPr>
              <w:t xml:space="preserve"> </w:t>
            </w:r>
            <w:r w:rsidR="006D05D4" w:rsidRPr="008016C6">
              <w:rPr>
                <w:color w:val="000000" w:themeColor="text1"/>
              </w:rPr>
              <w:t>ед/км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Доля потерь воды в </w:t>
            </w:r>
            <w:r w:rsidRPr="008016C6">
              <w:rPr>
                <w:color w:val="000000" w:themeColor="text1"/>
              </w:rPr>
              <w:lastRenderedPageBreak/>
              <w:t>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кВт*ч/м.куб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кВт*ч/м.куб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30491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r w:rsidR="00EA5080" w:rsidRPr="008016C6">
              <w:rPr>
                <w:color w:val="000000" w:themeColor="text1"/>
              </w:rPr>
              <w:t>п/</w:t>
            </w:r>
            <w:r w:rsidRPr="008016C6">
              <w:rPr>
                <w:color w:val="000000" w:themeColor="text1"/>
              </w:rPr>
              <w:t>п</w:t>
            </w:r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5"/>
        <w:gridCol w:w="898"/>
        <w:gridCol w:w="900"/>
        <w:gridCol w:w="900"/>
        <w:gridCol w:w="904"/>
        <w:gridCol w:w="904"/>
      </w:tblGrid>
      <w:tr w:rsidR="00C44EFE" w:rsidTr="00FB0153">
        <w:trPr>
          <w:trHeight w:val="60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:rsidTr="00FB0153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275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898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00" w:type="dxa"/>
            <w:vAlign w:val="center"/>
          </w:tcPr>
          <w:p w:rsidR="00C44EFE" w:rsidRPr="008016C6" w:rsidRDefault="00C13BD9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4" w:type="dxa"/>
            <w:vAlign w:val="center"/>
          </w:tcPr>
          <w:p w:rsidR="00C44EFE" w:rsidRPr="008016C6" w:rsidRDefault="00C13BD9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4" w:type="dxa"/>
            <w:vAlign w:val="center"/>
          </w:tcPr>
          <w:p w:rsidR="00C44EFE" w:rsidRPr="008016C6" w:rsidRDefault="00C13BD9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C44EFE" w:rsidRPr="008016C6" w:rsidTr="00FB0153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275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898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C44EFE" w:rsidRPr="008016C6" w:rsidRDefault="00C13BD9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4" w:type="dxa"/>
            <w:vAlign w:val="center"/>
          </w:tcPr>
          <w:p w:rsidR="00C44EFE" w:rsidRPr="008016C6" w:rsidRDefault="00C13BD9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C44EFE" w:rsidRPr="008016C6" w:rsidRDefault="00C13BD9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44EFE" w:rsidRPr="008016C6" w:rsidTr="00FB0153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275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Количество заявок о подключении к централизованной системе холодного </w:t>
            </w:r>
            <w:r w:rsidRPr="008016C6">
              <w:rPr>
                <w:color w:val="000000" w:themeColor="text1"/>
              </w:rPr>
              <w:lastRenderedPageBreak/>
              <w:t>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98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C44EFE" w:rsidRPr="008016C6" w:rsidRDefault="00C13BD9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44EFE" w:rsidRPr="008016C6" w:rsidTr="00FB0153">
        <w:tblPrEx>
          <w:tblCellSpacing w:w="5" w:type="nil"/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5275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898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C44EFE" w:rsidRPr="008016C6" w:rsidRDefault="00C13BD9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501"/>
      </w:tblGrid>
      <w:tr w:rsidR="006E325F" w:rsidRPr="008016C6" w:rsidTr="00187775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8016C6" w:rsidRPr="008016C6" w:rsidTr="00A6565C"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536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A6565C"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536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A6565C"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536" w:type="dxa"/>
            <w:vAlign w:val="center"/>
          </w:tcPr>
          <w:p w:rsidR="00067632" w:rsidRPr="008016C6" w:rsidRDefault="0018777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Правила холодного водоснабжения и водоотведения, утверждённые Постановлением Правительства РФ </w:t>
            </w:r>
          </w:p>
          <w:p w:rsidR="00B16045" w:rsidRPr="008016C6" w:rsidRDefault="0018777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 29.07.2013 № 644</w:t>
            </w:r>
          </w:p>
        </w:tc>
      </w:tr>
      <w:tr w:rsidR="00B16045" w:rsidRPr="008016C6" w:rsidTr="00A6565C"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536" w:type="dxa"/>
            <w:vAlign w:val="center"/>
          </w:tcPr>
          <w:p w:rsidR="00735953" w:rsidRPr="008016C6" w:rsidRDefault="0073595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Единое окно Службы сбыта </w:t>
            </w:r>
          </w:p>
          <w:p w:rsidR="00187775" w:rsidRPr="008016C6" w:rsidRDefault="0073595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+7(4967)50-01-31 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сайт: www.zakupki.gov.ru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8016C6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45"/>
    <w:rsid w:val="00014DE9"/>
    <w:rsid w:val="000567F6"/>
    <w:rsid w:val="00067632"/>
    <w:rsid w:val="000A477B"/>
    <w:rsid w:val="000B6FA1"/>
    <w:rsid w:val="00101CCE"/>
    <w:rsid w:val="001243F4"/>
    <w:rsid w:val="001862C2"/>
    <w:rsid w:val="00187775"/>
    <w:rsid w:val="001B7967"/>
    <w:rsid w:val="001B79F9"/>
    <w:rsid w:val="001E3CC8"/>
    <w:rsid w:val="001F1BE5"/>
    <w:rsid w:val="001F1BFA"/>
    <w:rsid w:val="00212B5C"/>
    <w:rsid w:val="00215B2A"/>
    <w:rsid w:val="002210A1"/>
    <w:rsid w:val="00233854"/>
    <w:rsid w:val="00234B39"/>
    <w:rsid w:val="00235BD3"/>
    <w:rsid w:val="002366B0"/>
    <w:rsid w:val="002A58CD"/>
    <w:rsid w:val="002D040A"/>
    <w:rsid w:val="002D0AAB"/>
    <w:rsid w:val="002E457F"/>
    <w:rsid w:val="002F2299"/>
    <w:rsid w:val="00304915"/>
    <w:rsid w:val="003069DB"/>
    <w:rsid w:val="00315678"/>
    <w:rsid w:val="00345017"/>
    <w:rsid w:val="003529B2"/>
    <w:rsid w:val="003648B8"/>
    <w:rsid w:val="003722A9"/>
    <w:rsid w:val="003B1CC1"/>
    <w:rsid w:val="003C0AE9"/>
    <w:rsid w:val="003D154F"/>
    <w:rsid w:val="003D5A4D"/>
    <w:rsid w:val="003E3FB3"/>
    <w:rsid w:val="003F38DA"/>
    <w:rsid w:val="00404159"/>
    <w:rsid w:val="00416D31"/>
    <w:rsid w:val="004212F5"/>
    <w:rsid w:val="00451280"/>
    <w:rsid w:val="004931BC"/>
    <w:rsid w:val="004F0E49"/>
    <w:rsid w:val="005018CD"/>
    <w:rsid w:val="0051061F"/>
    <w:rsid w:val="00540001"/>
    <w:rsid w:val="005635D1"/>
    <w:rsid w:val="005B4593"/>
    <w:rsid w:val="0060513F"/>
    <w:rsid w:val="00615E55"/>
    <w:rsid w:val="00650619"/>
    <w:rsid w:val="006808C9"/>
    <w:rsid w:val="0068794E"/>
    <w:rsid w:val="006A2182"/>
    <w:rsid w:val="006D05D4"/>
    <w:rsid w:val="006D4C86"/>
    <w:rsid w:val="006E325F"/>
    <w:rsid w:val="006F338C"/>
    <w:rsid w:val="00735953"/>
    <w:rsid w:val="007A2EBE"/>
    <w:rsid w:val="007B7845"/>
    <w:rsid w:val="007D111E"/>
    <w:rsid w:val="008016C6"/>
    <w:rsid w:val="008142AD"/>
    <w:rsid w:val="00817FC8"/>
    <w:rsid w:val="008275D0"/>
    <w:rsid w:val="0084710D"/>
    <w:rsid w:val="00870287"/>
    <w:rsid w:val="00873135"/>
    <w:rsid w:val="008738BD"/>
    <w:rsid w:val="00891508"/>
    <w:rsid w:val="008B16D7"/>
    <w:rsid w:val="008B508E"/>
    <w:rsid w:val="008F46B1"/>
    <w:rsid w:val="00916275"/>
    <w:rsid w:val="0093074B"/>
    <w:rsid w:val="00953B5B"/>
    <w:rsid w:val="0097004A"/>
    <w:rsid w:val="00971628"/>
    <w:rsid w:val="00977DC7"/>
    <w:rsid w:val="009B2B72"/>
    <w:rsid w:val="009C3763"/>
    <w:rsid w:val="009C7232"/>
    <w:rsid w:val="009D6C7E"/>
    <w:rsid w:val="009E2F27"/>
    <w:rsid w:val="00A06674"/>
    <w:rsid w:val="00A0668B"/>
    <w:rsid w:val="00A24F04"/>
    <w:rsid w:val="00A40F72"/>
    <w:rsid w:val="00A45EC4"/>
    <w:rsid w:val="00A56F9B"/>
    <w:rsid w:val="00A5782E"/>
    <w:rsid w:val="00A6565C"/>
    <w:rsid w:val="00A65CC7"/>
    <w:rsid w:val="00A73A5A"/>
    <w:rsid w:val="00AA6604"/>
    <w:rsid w:val="00AB1606"/>
    <w:rsid w:val="00B114CE"/>
    <w:rsid w:val="00B16045"/>
    <w:rsid w:val="00B57BE5"/>
    <w:rsid w:val="00B57DD9"/>
    <w:rsid w:val="00BA204B"/>
    <w:rsid w:val="00BB33F7"/>
    <w:rsid w:val="00BD5805"/>
    <w:rsid w:val="00BE1F30"/>
    <w:rsid w:val="00C13BD9"/>
    <w:rsid w:val="00C44EFE"/>
    <w:rsid w:val="00C47442"/>
    <w:rsid w:val="00C7087C"/>
    <w:rsid w:val="00CB0D5D"/>
    <w:rsid w:val="00D10435"/>
    <w:rsid w:val="00D2213C"/>
    <w:rsid w:val="00D223FB"/>
    <w:rsid w:val="00D465D1"/>
    <w:rsid w:val="00D5255A"/>
    <w:rsid w:val="00D60D12"/>
    <w:rsid w:val="00DB1DBB"/>
    <w:rsid w:val="00DF5449"/>
    <w:rsid w:val="00E11ADC"/>
    <w:rsid w:val="00E4262A"/>
    <w:rsid w:val="00E43C4A"/>
    <w:rsid w:val="00E45E0D"/>
    <w:rsid w:val="00E72BFE"/>
    <w:rsid w:val="00E73AB2"/>
    <w:rsid w:val="00E95AF4"/>
    <w:rsid w:val="00EA5080"/>
    <w:rsid w:val="00EB7B87"/>
    <w:rsid w:val="00EC326D"/>
    <w:rsid w:val="00EC66B2"/>
    <w:rsid w:val="00EF1661"/>
    <w:rsid w:val="00F4169A"/>
    <w:rsid w:val="00F637A8"/>
    <w:rsid w:val="00F84E4F"/>
    <w:rsid w:val="00FA4289"/>
    <w:rsid w:val="00FD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B742F-6C03-4B26-B4B2-978EDECD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9510-A99D-4BBF-80FA-20895252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Evgeniya Azaeva</cp:lastModifiedBy>
  <cp:revision>2</cp:revision>
  <cp:lastPrinted>2016-04-12T13:22:00Z</cp:lastPrinted>
  <dcterms:created xsi:type="dcterms:W3CDTF">2018-11-12T12:07:00Z</dcterms:created>
  <dcterms:modified xsi:type="dcterms:W3CDTF">2018-11-12T12:07:00Z</dcterms:modified>
</cp:coreProperties>
</file>